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1D655" w14:textId="7D97B99B" w:rsidR="00B2327E" w:rsidRDefault="00B2327E" w:rsidP="001D662A">
      <w:pPr>
        <w:tabs>
          <w:tab w:val="left" w:pos="7520"/>
        </w:tabs>
        <w:jc w:val="both"/>
        <w:rPr>
          <w:rFonts w:ascii="Arial" w:hAnsi="Arial" w:cs="Arial"/>
          <w:sz w:val="22"/>
          <w:szCs w:val="22"/>
        </w:rPr>
      </w:pPr>
      <w:r>
        <w:rPr>
          <w:rFonts w:ascii="Arial" w:hAnsi="Arial" w:cs="Arial"/>
          <w:sz w:val="22"/>
          <w:szCs w:val="22"/>
        </w:rPr>
        <w:t xml:space="preserve">                                         </w:t>
      </w:r>
      <w:r w:rsidR="007F7067">
        <w:rPr>
          <w:rFonts w:ascii="Arial" w:hAnsi="Arial" w:cs="Arial"/>
          <w:sz w:val="22"/>
          <w:szCs w:val="22"/>
        </w:rPr>
        <w:t xml:space="preserve">                           </w:t>
      </w:r>
      <w:r>
        <w:rPr>
          <w:rFonts w:ascii="Arial" w:hAnsi="Arial" w:cs="Arial"/>
          <w:sz w:val="22"/>
          <w:szCs w:val="22"/>
        </w:rPr>
        <w:t xml:space="preserve">  </w:t>
      </w:r>
    </w:p>
    <w:p w14:paraId="3F3A5021" w14:textId="274BF384" w:rsidR="001D662A" w:rsidRPr="00DD47D8" w:rsidRDefault="00B2327E" w:rsidP="00B2327E">
      <w:pPr>
        <w:tabs>
          <w:tab w:val="left" w:pos="7520"/>
        </w:tabs>
        <w:jc w:val="both"/>
        <w:rPr>
          <w:rFonts w:ascii="Arial" w:hAnsi="Arial" w:cs="Arial"/>
          <w:b/>
          <w:bCs/>
          <w:sz w:val="22"/>
          <w:szCs w:val="22"/>
        </w:rPr>
      </w:pPr>
      <w:r>
        <w:rPr>
          <w:rFonts w:ascii="Arial" w:hAnsi="Arial" w:cs="Arial"/>
          <w:sz w:val="22"/>
          <w:szCs w:val="22"/>
        </w:rPr>
        <w:t xml:space="preserve">                                                                                              </w:t>
      </w:r>
    </w:p>
    <w:p w14:paraId="3B20C606" w14:textId="77777777" w:rsidR="001D662A" w:rsidRDefault="001D662A" w:rsidP="001D662A">
      <w:pPr>
        <w:jc w:val="both"/>
      </w:pPr>
    </w:p>
    <w:p w14:paraId="130063C0" w14:textId="77777777" w:rsidR="001D662A" w:rsidRPr="0004720A" w:rsidRDefault="001D662A" w:rsidP="001D662A">
      <w:pPr>
        <w:jc w:val="center"/>
        <w:rPr>
          <w:b/>
          <w:color w:val="222A35"/>
          <w:sz w:val="20"/>
          <w:szCs w:val="20"/>
        </w:rPr>
      </w:pPr>
      <w:r w:rsidRPr="0004720A">
        <w:rPr>
          <w:b/>
          <w:color w:val="222A35"/>
          <w:sz w:val="20"/>
          <w:szCs w:val="20"/>
        </w:rPr>
        <w:t>Queen’s Avenue, Capitol Hill    P.O. Box 92 Monrovia, Liberia</w:t>
      </w:r>
      <w:r w:rsidRPr="0004720A">
        <w:rPr>
          <w:b/>
          <w:noProof/>
        </w:rPr>
        <w:drawing>
          <wp:anchor distT="0" distB="0" distL="114300" distR="114300" simplePos="0" relativeHeight="251662336" behindDoc="0" locked="0" layoutInCell="1" hidden="0" allowOverlap="1" wp14:anchorId="0FCAE64F" wp14:editId="75F20CEF">
            <wp:simplePos x="0" y="0"/>
            <wp:positionH relativeFrom="column">
              <wp:posOffset>5283200</wp:posOffset>
            </wp:positionH>
            <wp:positionV relativeFrom="paragraph">
              <wp:posOffset>-712469</wp:posOffset>
            </wp:positionV>
            <wp:extent cx="962025" cy="998220"/>
            <wp:effectExtent l="0" t="0" r="0" b="0"/>
            <wp:wrapNone/>
            <wp:docPr id="5" name="image2.png" descr="Description: LCC Logo 001.jpg"/>
            <wp:cNvGraphicFramePr/>
            <a:graphic xmlns:a="http://schemas.openxmlformats.org/drawingml/2006/main">
              <a:graphicData uri="http://schemas.openxmlformats.org/drawingml/2006/picture">
                <pic:pic xmlns:pic="http://schemas.openxmlformats.org/drawingml/2006/picture">
                  <pic:nvPicPr>
                    <pic:cNvPr id="0" name="image2.png" descr="Description: LCC Logo 001.jpg"/>
                    <pic:cNvPicPr preferRelativeResize="0"/>
                  </pic:nvPicPr>
                  <pic:blipFill>
                    <a:blip r:embed="rId7"/>
                    <a:srcRect/>
                    <a:stretch>
                      <a:fillRect/>
                    </a:stretch>
                  </pic:blipFill>
                  <pic:spPr>
                    <a:xfrm>
                      <a:off x="0" y="0"/>
                      <a:ext cx="962025" cy="998220"/>
                    </a:xfrm>
                    <a:prstGeom prst="rect">
                      <a:avLst/>
                    </a:prstGeom>
                    <a:ln/>
                  </pic:spPr>
                </pic:pic>
              </a:graphicData>
            </a:graphic>
          </wp:anchor>
        </w:drawing>
      </w:r>
      <w:r w:rsidRPr="0004720A">
        <w:rPr>
          <w:b/>
          <w:noProof/>
        </w:rPr>
        <w:drawing>
          <wp:anchor distT="0" distB="0" distL="114300" distR="114300" simplePos="0" relativeHeight="251663360" behindDoc="0" locked="0" layoutInCell="1" hidden="0" allowOverlap="1" wp14:anchorId="61E71B6B" wp14:editId="7A13B59A">
            <wp:simplePos x="0" y="0"/>
            <wp:positionH relativeFrom="column">
              <wp:posOffset>-473709</wp:posOffset>
            </wp:positionH>
            <wp:positionV relativeFrom="paragraph">
              <wp:posOffset>-756919</wp:posOffset>
            </wp:positionV>
            <wp:extent cx="1122680" cy="1112520"/>
            <wp:effectExtent l="0" t="0" r="0" b="0"/>
            <wp:wrapNone/>
            <wp:docPr id="6" name="image3.png" descr="Description: liberia_seal.jpg"/>
            <wp:cNvGraphicFramePr/>
            <a:graphic xmlns:a="http://schemas.openxmlformats.org/drawingml/2006/main">
              <a:graphicData uri="http://schemas.openxmlformats.org/drawingml/2006/picture">
                <pic:pic xmlns:pic="http://schemas.openxmlformats.org/drawingml/2006/picture">
                  <pic:nvPicPr>
                    <pic:cNvPr id="0" name="image3.png" descr="Description: liberia_seal.jpg"/>
                    <pic:cNvPicPr preferRelativeResize="0"/>
                  </pic:nvPicPr>
                  <pic:blipFill>
                    <a:blip r:embed="rId8"/>
                    <a:srcRect/>
                    <a:stretch>
                      <a:fillRect/>
                    </a:stretch>
                  </pic:blipFill>
                  <pic:spPr>
                    <a:xfrm>
                      <a:off x="0" y="0"/>
                      <a:ext cx="1122680" cy="1112520"/>
                    </a:xfrm>
                    <a:prstGeom prst="rect">
                      <a:avLst/>
                    </a:prstGeom>
                    <a:ln/>
                  </pic:spPr>
                </pic:pic>
              </a:graphicData>
            </a:graphic>
          </wp:anchor>
        </w:drawing>
      </w:r>
      <w:r w:rsidRPr="0004720A">
        <w:rPr>
          <w:b/>
          <w:noProof/>
        </w:rPr>
        <mc:AlternateContent>
          <mc:Choice Requires="wps">
            <w:drawing>
              <wp:anchor distT="0" distB="0" distL="114300" distR="114300" simplePos="0" relativeHeight="251664384" behindDoc="0" locked="0" layoutInCell="1" hidden="0" allowOverlap="1" wp14:anchorId="612ADE10" wp14:editId="4495F53D">
                <wp:simplePos x="0" y="0"/>
                <wp:positionH relativeFrom="column">
                  <wp:posOffset>590550</wp:posOffset>
                </wp:positionH>
                <wp:positionV relativeFrom="paragraph">
                  <wp:posOffset>-485774</wp:posOffset>
                </wp:positionV>
                <wp:extent cx="4695825"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95825" cy="495300"/>
                        </a:xfrm>
                        <a:prstGeom prst="rect">
                          <a:avLst/>
                        </a:prstGeom>
                      </wps:spPr>
                      <wps:txbx>
                        <w:txbxContent>
                          <w:p w14:paraId="5C1E5773" w14:textId="77777777" w:rsidR="000B7454" w:rsidRPr="00921B14" w:rsidRDefault="000B7454" w:rsidP="001D662A">
                            <w:pPr>
                              <w:jc w:val="center"/>
                              <w:rPr>
                                <w:sz w:val="52"/>
                                <w:szCs w:val="52"/>
                              </w:rPr>
                            </w:pPr>
                            <w:r w:rsidRPr="00921B14">
                              <w:rPr>
                                <w:rFonts w:ascii="Imprint MT Shadow" w:hAnsi="Imprint MT Shadow"/>
                                <w:color w:val="17365D" w:themeColor="text2" w:themeShade="BF"/>
                                <w:sz w:val="52"/>
                                <w:szCs w:val="52"/>
                                <w14:shadow w14:blurRad="50800" w14:dist="38100" w14:dir="2700000" w14:sx="100000" w14:sy="100000" w14:kx="0" w14:ky="0" w14:algn="tl">
                                  <w14:srgbClr w14:val="000000">
                                    <w14:alpha w14:val="60000"/>
                                  </w14:srgbClr>
                                </w14:shadow>
                              </w:rPr>
                              <w:t>Liberia Chamber of Commerce</w:t>
                            </w:r>
                          </w:p>
                        </w:txbxContent>
                      </wps:txbx>
                      <wps:bodyPr wrap="square" numCol="1" fromWordArt="1">
                        <a:prstTxWarp prst="textPlain">
                          <a:avLst>
                            <a:gd name="adj" fmla="val 49399"/>
                          </a:avLst>
                        </a:prstTxWarp>
                        <a:noAutofit/>
                      </wps:bodyPr>
                    </wps:wsp>
                  </a:graphicData>
                </a:graphic>
              </wp:anchor>
            </w:drawing>
          </mc:Choice>
          <mc:Fallback>
            <w:pict>
              <v:shapetype w14:anchorId="612ADE10" id="_x0000_t202" coordsize="21600,21600" o:spt="202" path="m,l,21600r21600,l21600,xe">
                <v:stroke joinstyle="miter"/>
                <v:path gradientshapeok="t" o:connecttype="rect"/>
              </v:shapetype>
              <v:shape id="Text Box 4" o:spid="_x0000_s1026" type="#_x0000_t202" style="position:absolute;left:0;text-align:left;margin-left:46.5pt;margin-top:-38.25pt;width:369.7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" filled="f" stroked="f">
                <o:lock v:ext="edit" shapetype="t"/>
                <v:textbox>
                  <w:txbxContent>
                    <w:p w14:paraId="5C1E5773" w14:textId="77777777" w:rsidR="000B7454" w:rsidRPr="00921B14" w:rsidRDefault="000B7454" w:rsidP="001D662A">
                      <w:pPr>
                        <w:jc w:val="center"/>
                        <w:rPr>
                          <w:sz w:val="52"/>
                          <w:szCs w:val="52"/>
                        </w:rPr>
                      </w:pPr>
                      <w:r w:rsidRPr="00921B14">
                        <w:rPr>
                          <w:rFonts w:ascii="Imprint MT Shadow" w:hAnsi="Imprint MT Shadow"/>
                          <w:color w:val="17365D" w:themeColor="text2" w:themeShade="BF"/>
                          <w:sz w:val="52"/>
                          <w:szCs w:val="52"/>
                          <w14:shadow w14:blurRad="50800" w14:dist="38100" w14:dir="2700000" w14:sx="100000" w14:sy="100000" w14:kx="0" w14:ky="0" w14:algn="tl">
                            <w14:srgbClr w14:val="000000">
                              <w14:alpha w14:val="60000"/>
                            </w14:srgbClr>
                          </w14:shadow>
                        </w:rPr>
                        <w:t>Liberia Chamber of Commerce</w:t>
                      </w:r>
                    </w:p>
                  </w:txbxContent>
                </v:textbox>
              </v:shape>
            </w:pict>
          </mc:Fallback>
        </mc:AlternateContent>
      </w:r>
    </w:p>
    <w:p w14:paraId="10FF704E" w14:textId="77777777" w:rsidR="001D662A" w:rsidRPr="0004720A" w:rsidRDefault="001D662A" w:rsidP="001D662A">
      <w:pPr>
        <w:jc w:val="center"/>
        <w:rPr>
          <w:b/>
          <w:color w:val="222A35"/>
          <w:sz w:val="20"/>
          <w:szCs w:val="20"/>
        </w:rPr>
      </w:pPr>
      <w:r w:rsidRPr="0004720A">
        <w:rPr>
          <w:b/>
          <w:color w:val="222A35"/>
          <w:sz w:val="20"/>
          <w:szCs w:val="20"/>
        </w:rPr>
        <w:t>Phone: +231886800473</w:t>
      </w:r>
    </w:p>
    <w:p w14:paraId="24317B8C" w14:textId="77777777" w:rsidR="001D3C8F" w:rsidRDefault="001D662A" w:rsidP="001D3C8F">
      <w:pPr>
        <w:rPr>
          <w:color w:val="222A35"/>
          <w:sz w:val="20"/>
          <w:szCs w:val="20"/>
        </w:rPr>
      </w:pPr>
      <w:r>
        <w:rPr>
          <w:color w:val="222A35"/>
          <w:sz w:val="20"/>
          <w:szCs w:val="20"/>
        </w:rPr>
        <w:t xml:space="preserve">                            </w:t>
      </w:r>
    </w:p>
    <w:p w14:paraId="457F5C61" w14:textId="77777777" w:rsidR="00D04C63" w:rsidRDefault="00D04C63" w:rsidP="00D04C63">
      <w:pPr>
        <w:jc w:val="both"/>
        <w:rPr>
          <w:b/>
          <w:bCs/>
        </w:rPr>
      </w:pPr>
    </w:p>
    <w:p w14:paraId="63C51AEB" w14:textId="22B8CD12" w:rsidR="00D04C63" w:rsidRPr="00FD79BD" w:rsidRDefault="00D04C63" w:rsidP="00D04C63">
      <w:pPr>
        <w:jc w:val="both"/>
        <w:rPr>
          <w:b/>
          <w:bCs/>
        </w:rPr>
      </w:pPr>
      <w:r w:rsidRPr="00FD79BD">
        <w:rPr>
          <w:b/>
          <w:bCs/>
        </w:rPr>
        <w:t xml:space="preserve">Remarks by the President of the Liberia Chamber of Commerce at the Official Launch </w:t>
      </w:r>
      <w:r>
        <w:rPr>
          <w:b/>
          <w:bCs/>
        </w:rPr>
        <w:t xml:space="preserve">Ceremony </w:t>
      </w:r>
      <w:r w:rsidRPr="00FD79BD">
        <w:rPr>
          <w:b/>
          <w:bCs/>
        </w:rPr>
        <w:t xml:space="preserve">of the </w:t>
      </w:r>
      <w:r>
        <w:rPr>
          <w:b/>
          <w:bCs/>
        </w:rPr>
        <w:t>Report of the National</w:t>
      </w:r>
      <w:r w:rsidRPr="00FD79BD">
        <w:rPr>
          <w:b/>
          <w:bCs/>
        </w:rPr>
        <w:t xml:space="preserve"> Time Release Study of Liberia</w:t>
      </w:r>
      <w:r>
        <w:rPr>
          <w:b/>
          <w:bCs/>
        </w:rPr>
        <w:t>. Held at the Liberia Chamber of Commerce, Monday, 13</w:t>
      </w:r>
      <w:r w:rsidRPr="00D04C63">
        <w:rPr>
          <w:b/>
          <w:bCs/>
          <w:vertAlign w:val="superscript"/>
        </w:rPr>
        <w:t>th</w:t>
      </w:r>
      <w:r>
        <w:rPr>
          <w:b/>
          <w:bCs/>
        </w:rPr>
        <w:t xml:space="preserve"> July 2026.</w:t>
      </w:r>
    </w:p>
    <w:p w14:paraId="1BA697D1" w14:textId="77777777" w:rsidR="00D04C63" w:rsidRPr="00FD79BD" w:rsidRDefault="00D04C63" w:rsidP="00D04C63">
      <w:pPr>
        <w:jc w:val="both"/>
      </w:pPr>
    </w:p>
    <w:p w14:paraId="611AFCB9" w14:textId="77777777" w:rsidR="00D04C63" w:rsidRPr="00FD79BD" w:rsidRDefault="00D04C63" w:rsidP="00D04C63">
      <w:pPr>
        <w:jc w:val="both"/>
      </w:pPr>
      <w:r w:rsidRPr="00FD79BD">
        <w:t xml:space="preserve">The </w:t>
      </w:r>
      <w:r>
        <w:t>Commissioner</w:t>
      </w:r>
      <w:r w:rsidRPr="00FD79BD">
        <w:t xml:space="preserve"> General of the Liberia Revenue Authority</w:t>
      </w:r>
      <w:r>
        <w:t>, Honorable James Dorbor Jallah</w:t>
      </w:r>
      <w:r w:rsidRPr="00FD79BD">
        <w:t>;</w:t>
      </w:r>
    </w:p>
    <w:p w14:paraId="635E3034" w14:textId="77777777" w:rsidR="00D04C63" w:rsidRPr="00FD79BD" w:rsidRDefault="00D04C63" w:rsidP="00D04C63">
      <w:pPr>
        <w:jc w:val="both"/>
      </w:pPr>
    </w:p>
    <w:p w14:paraId="2F6C236B" w14:textId="77777777" w:rsidR="00D04C63" w:rsidRPr="00FD79BD" w:rsidRDefault="00D04C63" w:rsidP="00D04C63">
      <w:pPr>
        <w:jc w:val="both"/>
      </w:pPr>
      <w:r w:rsidRPr="00FD79BD">
        <w:t xml:space="preserve">The Deputy Minister of </w:t>
      </w:r>
      <w:r>
        <w:t xml:space="preserve">Trade at the Ministry of </w:t>
      </w:r>
      <w:r w:rsidRPr="00FD79BD">
        <w:t>Commerce</w:t>
      </w:r>
      <w:r>
        <w:t>, Honorable Wilmot A. Reeves</w:t>
      </w:r>
      <w:r w:rsidRPr="00FD79BD">
        <w:t>;</w:t>
      </w:r>
    </w:p>
    <w:p w14:paraId="62978241" w14:textId="77777777" w:rsidR="00D04C63" w:rsidRPr="00FD79BD" w:rsidRDefault="00D04C63" w:rsidP="00D04C63">
      <w:pPr>
        <w:jc w:val="both"/>
      </w:pPr>
    </w:p>
    <w:p w14:paraId="696CF544" w14:textId="77777777" w:rsidR="00D04C63" w:rsidRPr="00FD79BD" w:rsidRDefault="00D04C63" w:rsidP="00D04C63">
      <w:pPr>
        <w:jc w:val="both"/>
      </w:pPr>
      <w:r w:rsidRPr="00FD79BD">
        <w:t>The Representative of the Government of the United Kingdom</w:t>
      </w:r>
      <w:r>
        <w:t xml:space="preserve"> present</w:t>
      </w:r>
      <w:r w:rsidRPr="00FD79BD">
        <w:t>;</w:t>
      </w:r>
    </w:p>
    <w:p w14:paraId="140A22FF" w14:textId="77777777" w:rsidR="00D04C63" w:rsidRPr="00FD79BD" w:rsidRDefault="00D04C63" w:rsidP="00D04C63">
      <w:pPr>
        <w:jc w:val="both"/>
      </w:pPr>
    </w:p>
    <w:p w14:paraId="63ED5CB0" w14:textId="77777777" w:rsidR="00D04C63" w:rsidRPr="00FD79BD" w:rsidRDefault="00D04C63" w:rsidP="00D04C63">
      <w:pPr>
        <w:jc w:val="both"/>
      </w:pPr>
      <w:r w:rsidRPr="00FD79BD">
        <w:t>Di</w:t>
      </w:r>
      <w:r>
        <w:t>stinguished representatives of Government I</w:t>
      </w:r>
      <w:r w:rsidRPr="00FD79BD">
        <w:t>nstitutions;</w:t>
      </w:r>
    </w:p>
    <w:p w14:paraId="2409B3CA" w14:textId="77777777" w:rsidR="00D04C63" w:rsidRPr="00FD79BD" w:rsidRDefault="00D04C63" w:rsidP="00D04C63">
      <w:pPr>
        <w:jc w:val="both"/>
      </w:pPr>
    </w:p>
    <w:p w14:paraId="23431CC8" w14:textId="77777777" w:rsidR="00D04C63" w:rsidRPr="00FD79BD" w:rsidRDefault="00D04C63" w:rsidP="00D04C63">
      <w:pPr>
        <w:jc w:val="both"/>
      </w:pPr>
      <w:r w:rsidRPr="00FD79BD">
        <w:t>Development partners;</w:t>
      </w:r>
    </w:p>
    <w:p w14:paraId="60B3FAAC" w14:textId="77777777" w:rsidR="00D04C63" w:rsidRPr="00FD79BD" w:rsidRDefault="00D04C63" w:rsidP="00D04C63">
      <w:pPr>
        <w:jc w:val="both"/>
      </w:pPr>
    </w:p>
    <w:p w14:paraId="73A48667" w14:textId="77777777" w:rsidR="00D04C63" w:rsidRPr="00FD79BD" w:rsidRDefault="00D04C63" w:rsidP="00D04C63">
      <w:pPr>
        <w:jc w:val="both"/>
      </w:pPr>
      <w:r w:rsidRPr="00FD79BD">
        <w:t>Members of the business community;</w:t>
      </w:r>
    </w:p>
    <w:p w14:paraId="09C5092B" w14:textId="77777777" w:rsidR="00D04C63" w:rsidRPr="00FD79BD" w:rsidRDefault="00D04C63" w:rsidP="00D04C63">
      <w:pPr>
        <w:jc w:val="both"/>
      </w:pPr>
    </w:p>
    <w:p w14:paraId="66FD71E3" w14:textId="77777777" w:rsidR="00D04C63" w:rsidRDefault="00D04C63" w:rsidP="00D04C63">
      <w:pPr>
        <w:jc w:val="both"/>
      </w:pPr>
      <w:r>
        <w:t>Members of the fourth estate;</w:t>
      </w:r>
    </w:p>
    <w:p w14:paraId="2407054E" w14:textId="77777777" w:rsidR="00D04C63" w:rsidRDefault="00D04C63" w:rsidP="00D04C63">
      <w:pPr>
        <w:jc w:val="both"/>
      </w:pPr>
    </w:p>
    <w:p w14:paraId="3C635422" w14:textId="77777777" w:rsidR="00D04C63" w:rsidRPr="00FD79BD" w:rsidRDefault="00D04C63" w:rsidP="00D04C63">
      <w:pPr>
        <w:jc w:val="both"/>
      </w:pPr>
      <w:r w:rsidRPr="00FD79BD">
        <w:t>Ladies and Gentlemen.</w:t>
      </w:r>
    </w:p>
    <w:p w14:paraId="499F6B2D" w14:textId="77777777" w:rsidR="00D04C63" w:rsidRPr="00FD79BD" w:rsidRDefault="00D04C63" w:rsidP="00D04C63">
      <w:pPr>
        <w:jc w:val="both"/>
      </w:pPr>
    </w:p>
    <w:p w14:paraId="03DF7A7D" w14:textId="77777777" w:rsidR="00D04C63" w:rsidRPr="00FD79BD" w:rsidRDefault="00D04C63" w:rsidP="00D04C63">
      <w:pPr>
        <w:jc w:val="both"/>
        <w:rPr>
          <w:b/>
          <w:bCs/>
        </w:rPr>
      </w:pPr>
      <w:r w:rsidRPr="00FD79BD">
        <w:rPr>
          <w:b/>
          <w:bCs/>
        </w:rPr>
        <w:t>Good morning, distinguished ladies and gentlemen.</w:t>
      </w:r>
    </w:p>
    <w:p w14:paraId="2F6AB86C" w14:textId="77777777" w:rsidR="00D04C63" w:rsidRPr="00FD79BD" w:rsidRDefault="00D04C63" w:rsidP="00D04C63">
      <w:pPr>
        <w:jc w:val="both"/>
      </w:pPr>
    </w:p>
    <w:p w14:paraId="2C31C4C1" w14:textId="77777777" w:rsidR="00D04C63" w:rsidRPr="00FD79BD" w:rsidRDefault="00D04C63" w:rsidP="00D04C63">
      <w:pPr>
        <w:jc w:val="both"/>
      </w:pPr>
      <w:r w:rsidRPr="00FD79BD">
        <w:t>It is both an honor and a privilege to join you today for the official launch of the National Time Release Study Report of Liberia. Let me begin by congratulating the Liberia Revenue Authority, its partner institutions, and our development partners, particularly the Government of the United Kingdom, for supporting this important initiative.</w:t>
      </w:r>
    </w:p>
    <w:p w14:paraId="0C55D876" w14:textId="77777777" w:rsidR="00D04C63" w:rsidRPr="00FD79BD" w:rsidRDefault="00D04C63" w:rsidP="00D04C63">
      <w:pPr>
        <w:jc w:val="both"/>
      </w:pPr>
    </w:p>
    <w:p w14:paraId="545DF11F" w14:textId="77777777" w:rsidR="00D04C63" w:rsidRPr="00FD79BD" w:rsidRDefault="00D04C63" w:rsidP="00D04C63">
      <w:pPr>
        <w:jc w:val="both"/>
      </w:pPr>
      <w:r w:rsidRPr="00FD79BD">
        <w:t>The Liberia Chamber of Commerce welcomes this study because it provides evidence that can help us improve the efficiency and competitiveness of Liberia's trade environment. It also reinforces our shared commitment to reducing the cost and time of doing business in our country.</w:t>
      </w:r>
    </w:p>
    <w:p w14:paraId="32F80C54" w14:textId="77777777" w:rsidR="00D04C63" w:rsidRPr="00FD79BD" w:rsidRDefault="00D04C63" w:rsidP="00D04C63">
      <w:pPr>
        <w:jc w:val="both"/>
      </w:pPr>
    </w:p>
    <w:p w14:paraId="70FDB2BA" w14:textId="6E6E717F" w:rsidR="00D04C63" w:rsidRPr="00027D93" w:rsidRDefault="00D04C63" w:rsidP="00D04C63">
      <w:pPr>
        <w:jc w:val="both"/>
      </w:pPr>
      <w:r w:rsidRPr="00027D93">
        <w:t xml:space="preserve">As part of </w:t>
      </w:r>
      <w:r>
        <w:t>the Chamber</w:t>
      </w:r>
      <w:r w:rsidRPr="00027D93">
        <w:t xml:space="preserve"> strategic agenda for 2026, the Liberia Chamber of Commerce introduced three flagship initiatives aimed at complementing the Government of Liberia's economic transformation efforts through stronger private sector engagement and business-led growth. While all three initiatives remain central to the Cha</w:t>
      </w:r>
      <w:r>
        <w:t xml:space="preserve">mber's long-term strategy, two of the flagship initiatives will be shared because they </w:t>
      </w:r>
      <w:r w:rsidRPr="00027D93">
        <w:t>are already demonstrating significant potential to accelerate investment, enterprise development, and job creation across Liberia</w:t>
      </w:r>
      <w:r>
        <w:t xml:space="preserve"> in line with the official launch of the National time release study</w:t>
      </w:r>
      <w:r w:rsidRPr="00027D93">
        <w:t>.</w:t>
      </w:r>
      <w:bookmarkStart w:id="0" w:name="_GoBack"/>
      <w:bookmarkEnd w:id="0"/>
    </w:p>
    <w:p w14:paraId="4FBE7CF6" w14:textId="77777777" w:rsidR="00D04C63" w:rsidRPr="00FD79BD" w:rsidRDefault="00D04C63" w:rsidP="00D04C63">
      <w:pPr>
        <w:jc w:val="both"/>
      </w:pPr>
    </w:p>
    <w:p w14:paraId="59CCB8B7" w14:textId="77777777" w:rsidR="00D04C63" w:rsidRPr="00FD79BD" w:rsidRDefault="00D04C63" w:rsidP="00D04C63">
      <w:pPr>
        <w:jc w:val="both"/>
      </w:pPr>
      <w:r w:rsidRPr="00FD79BD">
        <w:t xml:space="preserve">The first is our Supply Development Programme. Through this initiative, we have consistently emphasized that Liberia already possesses many of the legal and policy instruments needed to </w:t>
      </w:r>
      <w:r w:rsidRPr="00FD79BD">
        <w:lastRenderedPageBreak/>
        <w:t>increase the participation of Liberian businesses in the supply chains of concessionaires and multinational companies. However, the supporting ecosystem remains incomplete. Additional regulations, implementation mechanisms, financing instruments, and technical support are still required.</w:t>
      </w:r>
    </w:p>
    <w:p w14:paraId="1DD72C09" w14:textId="77777777" w:rsidR="00D04C63" w:rsidRPr="00FD79BD" w:rsidRDefault="00D04C63" w:rsidP="00D04C63">
      <w:pPr>
        <w:jc w:val="both"/>
      </w:pPr>
    </w:p>
    <w:p w14:paraId="62C109CB" w14:textId="77777777" w:rsidR="00D04C63" w:rsidRPr="00FD79BD" w:rsidRDefault="00D04C63" w:rsidP="00D04C63">
      <w:pPr>
        <w:jc w:val="both"/>
      </w:pPr>
      <w:r w:rsidRPr="00FD79BD">
        <w:t>We therefore engaged the Office of the President, which resulted in the establishment of a Supply Development Steering Committee under the leadership of the Minister of State</w:t>
      </w:r>
      <w:r>
        <w:t xml:space="preserve"> without Portfolio</w:t>
      </w:r>
      <w:r w:rsidRPr="00FD79BD">
        <w:t xml:space="preserve">. We are encouraged that the validation of the Local Content Policy is now </w:t>
      </w:r>
      <w:r>
        <w:t>completed</w:t>
      </w:r>
      <w:r w:rsidRPr="00FD79BD">
        <w:t xml:space="preserve"> through the collaborative efforts of the Governance Commission, the National Investment Commission, and the National Bureau of Concessions. We look forward to its eventual approval by Cabinet and to working with government in developing the regulations necessary for its successful implementation.</w:t>
      </w:r>
    </w:p>
    <w:p w14:paraId="22A19740" w14:textId="77777777" w:rsidR="00D04C63" w:rsidRPr="00FD79BD" w:rsidRDefault="00D04C63" w:rsidP="00D04C63">
      <w:pPr>
        <w:jc w:val="both"/>
      </w:pPr>
    </w:p>
    <w:p w14:paraId="2C34384F" w14:textId="77777777" w:rsidR="00D04C63" w:rsidRPr="00FD79BD" w:rsidRDefault="00D04C63" w:rsidP="00D04C63">
      <w:pPr>
        <w:jc w:val="both"/>
      </w:pPr>
      <w:r w:rsidRPr="00FD79BD">
        <w:t>The Chamber firmly believes that government cannot afford to be passive in defining its expectations of international investors. Those who are granted the opportunity to operate and invest in Liberia should also contribute meaningfully to the development of Liberian businesses by utilizing local goods and services wherever practical. Such deliberate policies will expand business opportunities, strengthen domestic enterprises, and create sustainable employment for Liberians.</w:t>
      </w:r>
    </w:p>
    <w:p w14:paraId="6A61022B" w14:textId="77777777" w:rsidR="00D04C63" w:rsidRPr="00FD79BD" w:rsidRDefault="00D04C63" w:rsidP="00D04C63">
      <w:pPr>
        <w:jc w:val="both"/>
      </w:pPr>
    </w:p>
    <w:p w14:paraId="269D12CD" w14:textId="77777777" w:rsidR="00D04C63" w:rsidRPr="00FD79BD" w:rsidRDefault="00D04C63" w:rsidP="00D04C63">
      <w:pPr>
        <w:jc w:val="both"/>
      </w:pPr>
      <w:r w:rsidRPr="00FD79BD">
        <w:t>Our second major initiative is the establishment of a structured Public-Private Dialogue mechanism. Working closely with government and our development partners, we have proposed a framework that would bring together the President, key economic ministries, and representatives of the private sector on a regular basis to identify constraints, agree on solutions, and monitor implementation.</w:t>
      </w:r>
    </w:p>
    <w:p w14:paraId="72E6FA84" w14:textId="77777777" w:rsidR="00D04C63" w:rsidRPr="00FD79BD" w:rsidRDefault="00D04C63" w:rsidP="00D04C63">
      <w:pPr>
        <w:jc w:val="both"/>
      </w:pPr>
    </w:p>
    <w:p w14:paraId="22259510" w14:textId="77777777" w:rsidR="00D04C63" w:rsidRPr="00FD79BD" w:rsidRDefault="00D04C63" w:rsidP="00D04C63">
      <w:pPr>
        <w:jc w:val="both"/>
      </w:pPr>
      <w:r w:rsidRPr="00FD79BD">
        <w:t>The findings of today's Time Release Study clearly demonstrate why such collaboration is essential. Reducing cargo clearance times cannot be achieved by the Liberia Revenue Authority alone. Neither can it be accomplished solely by the Ministry of Commerce or the National Port Authority. Success requires the coordinated involvement of customs, port authorities, banks, transport operators, regulatory agencies, and every institution that forms part of the trade facilitation process.</w:t>
      </w:r>
    </w:p>
    <w:p w14:paraId="16D44B13" w14:textId="77777777" w:rsidR="00D04C63" w:rsidRPr="00FD79BD" w:rsidRDefault="00D04C63" w:rsidP="00D04C63">
      <w:pPr>
        <w:jc w:val="both"/>
      </w:pPr>
    </w:p>
    <w:p w14:paraId="6950DD95" w14:textId="77777777" w:rsidR="00D04C63" w:rsidRPr="00FD79BD" w:rsidRDefault="00D04C63" w:rsidP="00D04C63">
      <w:pPr>
        <w:jc w:val="both"/>
      </w:pPr>
      <w:r w:rsidRPr="00FD79BD">
        <w:t xml:space="preserve">As we seek to reduce cargo clearance times from </w:t>
      </w:r>
      <w:r>
        <w:t>twelve (12) days to three (3)</w:t>
      </w:r>
      <w:r w:rsidRPr="00FD79BD">
        <w:t xml:space="preserve"> </w:t>
      </w:r>
      <w:r w:rsidRPr="00D54D9D">
        <w:rPr>
          <w:b/>
          <w:bCs/>
        </w:rPr>
        <w:t>(to internationally competitive standards)</w:t>
      </w:r>
      <w:r w:rsidRPr="00FD79BD">
        <w:t>, every stakeholder must recognize that efficiency is a shared responsibility.</w:t>
      </w:r>
    </w:p>
    <w:p w14:paraId="5E519A7B" w14:textId="77777777" w:rsidR="00D04C63" w:rsidRPr="00FD79BD" w:rsidRDefault="00D04C63" w:rsidP="00D04C63">
      <w:pPr>
        <w:jc w:val="both"/>
      </w:pPr>
    </w:p>
    <w:p w14:paraId="7BA05C76" w14:textId="77777777" w:rsidR="00D04C63" w:rsidRPr="00FD79BD" w:rsidRDefault="00D04C63" w:rsidP="00D04C63">
      <w:pPr>
        <w:jc w:val="both"/>
      </w:pPr>
      <w:r w:rsidRPr="00FD79BD">
        <w:t>The study also reminds us that delays throughout the clearance process have significant consequences for the wider economy. Longer clearance times increase the cost of imports, reduce business competitiveness, contribute to higher consumer prices, and discourage investment. Improving trade facilitation is therefore not simply an administrative exercise, it is an important economic reform that directly affects growth, investment, employment, and the cost of living.</w:t>
      </w:r>
    </w:p>
    <w:p w14:paraId="52081DC4" w14:textId="77777777" w:rsidR="00D04C63" w:rsidRPr="00FD79BD" w:rsidRDefault="00D04C63" w:rsidP="00D04C63">
      <w:pPr>
        <w:jc w:val="both"/>
      </w:pPr>
    </w:p>
    <w:p w14:paraId="1C6ACEA2" w14:textId="77777777" w:rsidR="00D04C63" w:rsidRPr="00FD79BD" w:rsidRDefault="00D04C63" w:rsidP="00D04C63">
      <w:pPr>
        <w:jc w:val="both"/>
      </w:pPr>
      <w:r w:rsidRPr="00FD79BD">
        <w:t>We must also recognize the importance of forward planning. Growing trade volumes require continuous investment in infrastructure, logistics, and operational systems. Addressing bottlenecks only after they have become crises is neither efficient nor sustainable. This report provides us with valuable evidence that should guide future policy and investment decisions.</w:t>
      </w:r>
    </w:p>
    <w:p w14:paraId="4885DBF1" w14:textId="77777777" w:rsidR="00D04C63" w:rsidRPr="00FD79BD" w:rsidRDefault="00D04C63" w:rsidP="00D04C63">
      <w:pPr>
        <w:jc w:val="both"/>
      </w:pPr>
    </w:p>
    <w:p w14:paraId="52538424" w14:textId="77777777" w:rsidR="00D04C63" w:rsidRPr="00FD79BD" w:rsidRDefault="00D04C63" w:rsidP="00D04C63">
      <w:pPr>
        <w:jc w:val="both"/>
      </w:pPr>
      <w:r w:rsidRPr="00FD79BD">
        <w:t>The Liberia Chamber of Commerce remains committed to working alongside government and our development partners in implementing the recommendations arising from this study. Our role is not simply to identify challenges but to be an active partner in finding practical and lasting solutions. We will continue to engage our members, communicate government reform efforts, and encourage the private sector to play its part in strengthening Liberia's business environment.</w:t>
      </w:r>
    </w:p>
    <w:p w14:paraId="69013FE1" w14:textId="77777777" w:rsidR="00D04C63" w:rsidRPr="00FD79BD" w:rsidRDefault="00D04C63" w:rsidP="00D04C63">
      <w:pPr>
        <w:jc w:val="both"/>
      </w:pPr>
    </w:p>
    <w:p w14:paraId="6FFC7CAB" w14:textId="77777777" w:rsidR="00D04C63" w:rsidRPr="00FD79BD" w:rsidRDefault="00D04C63" w:rsidP="00D04C63">
      <w:pPr>
        <w:jc w:val="both"/>
      </w:pPr>
      <w:r w:rsidRPr="00FD79BD">
        <w:t xml:space="preserve">In closing, I once again congratulate the Liberia Revenue Authority, </w:t>
      </w:r>
      <w:r>
        <w:t xml:space="preserve">the Government of the United Kingdom, other </w:t>
      </w:r>
      <w:r w:rsidRPr="00FD79BD">
        <w:t>participating government agencies, development partners, and everyone who contributed to this important study. Let us now move from analysis to implementation. Together, we can build a more efficient, transparent, and competitive trading environment that supports economic growth and creates greater opportunities for all Liberians.</w:t>
      </w:r>
    </w:p>
    <w:p w14:paraId="44479578" w14:textId="77777777" w:rsidR="00D04C63" w:rsidRPr="00FD79BD" w:rsidRDefault="00D04C63" w:rsidP="00D04C63">
      <w:pPr>
        <w:jc w:val="both"/>
      </w:pPr>
    </w:p>
    <w:p w14:paraId="093E056C" w14:textId="77777777" w:rsidR="00D04C63" w:rsidRPr="00FC2E7D" w:rsidRDefault="00D04C63" w:rsidP="00D04C63">
      <w:pPr>
        <w:jc w:val="both"/>
        <w:rPr>
          <w:b/>
          <w:bCs/>
        </w:rPr>
      </w:pPr>
      <w:r w:rsidRPr="00FC2E7D">
        <w:rPr>
          <w:b/>
          <w:bCs/>
        </w:rPr>
        <w:t>Thank you, and may God bless the Republic of Liberia.</w:t>
      </w:r>
    </w:p>
    <w:p w14:paraId="21BB836A" w14:textId="368D3F60" w:rsidR="00F26C2D" w:rsidRPr="001D3C8F" w:rsidRDefault="00F26C2D" w:rsidP="00D04C63">
      <w:pPr>
        <w:rPr>
          <w:b/>
          <w:bCs/>
        </w:rPr>
      </w:pPr>
    </w:p>
    <w:sectPr w:rsidR="00F26C2D" w:rsidRPr="001D3C8F" w:rsidSect="00D04C63">
      <w:headerReference w:type="default" r:id="rId9"/>
      <w:footerReference w:type="default" r:id="rId10"/>
      <w:pgSz w:w="12240" w:h="15840"/>
      <w:pgMar w:top="1418" w:right="1440" w:bottom="142" w:left="1440" w:header="68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EBD17" w14:textId="77777777" w:rsidR="002B7D79" w:rsidRDefault="002B7D79">
      <w:r>
        <w:separator/>
      </w:r>
    </w:p>
  </w:endnote>
  <w:endnote w:type="continuationSeparator" w:id="0">
    <w:p w14:paraId="08DECA52" w14:textId="77777777" w:rsidR="002B7D79" w:rsidRDefault="002B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A93C" w14:textId="77777777" w:rsidR="000B7454" w:rsidRDefault="000B7454">
    <w:pPr>
      <w:pBdr>
        <w:top w:val="nil"/>
        <w:left w:val="nil"/>
        <w:bottom w:val="nil"/>
        <w:right w:val="nil"/>
        <w:between w:val="nil"/>
      </w:pBdr>
      <w:tabs>
        <w:tab w:val="center" w:pos="4680"/>
        <w:tab w:val="right" w:pos="9360"/>
      </w:tabs>
      <w:rPr>
        <w:b/>
        <w:color w:val="000000"/>
        <w:sz w:val="20"/>
        <w:szCs w:val="20"/>
      </w:rPr>
    </w:pPr>
    <w:r>
      <w:rPr>
        <w:color w:val="000000"/>
      </w:rPr>
      <w:t xml:space="preserve">                                </w:t>
    </w:r>
    <w:r>
      <w:rPr>
        <w:b/>
        <w:color w:val="000000"/>
      </w:rPr>
      <w:t>“</w:t>
    </w:r>
    <w:r>
      <w:rPr>
        <w:b/>
        <w:color w:val="000000"/>
        <w:sz w:val="20"/>
        <w:szCs w:val="20"/>
      </w:rPr>
      <w:t>The Voice of the Business Community Since 1951</w:t>
    </w:r>
  </w:p>
  <w:p w14:paraId="2BE85DC1" w14:textId="77777777" w:rsidR="000B7454" w:rsidRDefault="000B7454">
    <w:pPr>
      <w:pBdr>
        <w:top w:val="nil"/>
        <w:left w:val="nil"/>
        <w:bottom w:val="nil"/>
        <w:right w:val="nil"/>
        <w:between w:val="nil"/>
      </w:pBdr>
      <w:tabs>
        <w:tab w:val="center" w:pos="4680"/>
        <w:tab w:val="right" w:pos="9360"/>
      </w:tabs>
      <w:rPr>
        <w:b/>
        <w:color w:val="000000"/>
        <w:sz w:val="20"/>
        <w:szCs w:val="20"/>
      </w:rPr>
    </w:pPr>
    <w:r>
      <w:rPr>
        <w:b/>
        <w:color w:val="000000"/>
        <w:sz w:val="20"/>
        <w:szCs w:val="20"/>
      </w:rPr>
      <w:t xml:space="preserve">                                               Visit us online at www.liberiachamber.org”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26AB5" w14:textId="77777777" w:rsidR="002B7D79" w:rsidRDefault="002B7D79">
      <w:r>
        <w:separator/>
      </w:r>
    </w:p>
  </w:footnote>
  <w:footnote w:type="continuationSeparator" w:id="0">
    <w:p w14:paraId="01D3B8E5" w14:textId="77777777" w:rsidR="002B7D79" w:rsidRDefault="002B7D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714792"/>
      <w:docPartObj>
        <w:docPartGallery w:val="Page Numbers (Top of Page)"/>
        <w:docPartUnique/>
      </w:docPartObj>
    </w:sdtPr>
    <w:sdtContent>
      <w:p w14:paraId="7C349467" w14:textId="20FA79B3" w:rsidR="00D04C63" w:rsidRDefault="00D04C63">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p w14:paraId="4B321C37" w14:textId="043EE71A" w:rsidR="000B7454" w:rsidRDefault="000B7454">
    <w:pP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71969"/>
    <w:multiLevelType w:val="multilevel"/>
    <w:tmpl w:val="116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943FD"/>
    <w:multiLevelType w:val="hybridMultilevel"/>
    <w:tmpl w:val="FCC810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9C86ADC"/>
    <w:multiLevelType w:val="multilevel"/>
    <w:tmpl w:val="B53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C0990"/>
    <w:multiLevelType w:val="multilevel"/>
    <w:tmpl w:val="0608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96411"/>
    <w:multiLevelType w:val="multilevel"/>
    <w:tmpl w:val="397E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61C88"/>
    <w:multiLevelType w:val="multilevel"/>
    <w:tmpl w:val="7EF4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8D"/>
    <w:rsid w:val="000072B5"/>
    <w:rsid w:val="000228E2"/>
    <w:rsid w:val="0004720A"/>
    <w:rsid w:val="000B7454"/>
    <w:rsid w:val="000C4ED2"/>
    <w:rsid w:val="000D7BDC"/>
    <w:rsid w:val="00117420"/>
    <w:rsid w:val="00137A89"/>
    <w:rsid w:val="001978BD"/>
    <w:rsid w:val="001D3C8F"/>
    <w:rsid w:val="001D662A"/>
    <w:rsid w:val="001D79FF"/>
    <w:rsid w:val="00200133"/>
    <w:rsid w:val="00240E5C"/>
    <w:rsid w:val="00247F23"/>
    <w:rsid w:val="002B4B47"/>
    <w:rsid w:val="002B4DAE"/>
    <w:rsid w:val="002B7D79"/>
    <w:rsid w:val="002D45F7"/>
    <w:rsid w:val="00372C8D"/>
    <w:rsid w:val="00375196"/>
    <w:rsid w:val="003B3BA4"/>
    <w:rsid w:val="003E0543"/>
    <w:rsid w:val="003E1C6A"/>
    <w:rsid w:val="004162F3"/>
    <w:rsid w:val="004242E5"/>
    <w:rsid w:val="0044211D"/>
    <w:rsid w:val="004941B8"/>
    <w:rsid w:val="004A52CC"/>
    <w:rsid w:val="005066AE"/>
    <w:rsid w:val="00535B74"/>
    <w:rsid w:val="00542C2D"/>
    <w:rsid w:val="00556C59"/>
    <w:rsid w:val="005775FE"/>
    <w:rsid w:val="0058241D"/>
    <w:rsid w:val="005A309D"/>
    <w:rsid w:val="005A66BB"/>
    <w:rsid w:val="005B0281"/>
    <w:rsid w:val="005D2654"/>
    <w:rsid w:val="005D4215"/>
    <w:rsid w:val="0061152C"/>
    <w:rsid w:val="00617421"/>
    <w:rsid w:val="00642A13"/>
    <w:rsid w:val="00642D97"/>
    <w:rsid w:val="00644C33"/>
    <w:rsid w:val="00645A43"/>
    <w:rsid w:val="00686799"/>
    <w:rsid w:val="006B3B75"/>
    <w:rsid w:val="006F61AB"/>
    <w:rsid w:val="007209BC"/>
    <w:rsid w:val="00721128"/>
    <w:rsid w:val="007415E1"/>
    <w:rsid w:val="00746762"/>
    <w:rsid w:val="007C3255"/>
    <w:rsid w:val="007E2FE2"/>
    <w:rsid w:val="007F7067"/>
    <w:rsid w:val="00801D0E"/>
    <w:rsid w:val="00824C3C"/>
    <w:rsid w:val="00870D62"/>
    <w:rsid w:val="008711AB"/>
    <w:rsid w:val="00904394"/>
    <w:rsid w:val="00925301"/>
    <w:rsid w:val="00925D39"/>
    <w:rsid w:val="00936EAA"/>
    <w:rsid w:val="009479D4"/>
    <w:rsid w:val="009A5923"/>
    <w:rsid w:val="009B1F34"/>
    <w:rsid w:val="009C47F3"/>
    <w:rsid w:val="00A21C6A"/>
    <w:rsid w:val="00A546F5"/>
    <w:rsid w:val="00A66FDE"/>
    <w:rsid w:val="00A93224"/>
    <w:rsid w:val="00A94D7D"/>
    <w:rsid w:val="00AF238C"/>
    <w:rsid w:val="00AF390D"/>
    <w:rsid w:val="00AF7B43"/>
    <w:rsid w:val="00B22DD7"/>
    <w:rsid w:val="00B2327E"/>
    <w:rsid w:val="00B33E02"/>
    <w:rsid w:val="00BC2FC7"/>
    <w:rsid w:val="00C02677"/>
    <w:rsid w:val="00C2396F"/>
    <w:rsid w:val="00C42EA4"/>
    <w:rsid w:val="00C455E0"/>
    <w:rsid w:val="00C53D48"/>
    <w:rsid w:val="00CB5F10"/>
    <w:rsid w:val="00CF1D22"/>
    <w:rsid w:val="00D04C63"/>
    <w:rsid w:val="00D162E4"/>
    <w:rsid w:val="00D63799"/>
    <w:rsid w:val="00D73BD7"/>
    <w:rsid w:val="00D7508E"/>
    <w:rsid w:val="00DB12FB"/>
    <w:rsid w:val="00DD2B1F"/>
    <w:rsid w:val="00DD47D8"/>
    <w:rsid w:val="00DD4CD5"/>
    <w:rsid w:val="00DD69E8"/>
    <w:rsid w:val="00DE298B"/>
    <w:rsid w:val="00DF4271"/>
    <w:rsid w:val="00E26F1A"/>
    <w:rsid w:val="00E334B3"/>
    <w:rsid w:val="00E3654E"/>
    <w:rsid w:val="00E41A45"/>
    <w:rsid w:val="00E44464"/>
    <w:rsid w:val="00E57C61"/>
    <w:rsid w:val="00E85F2F"/>
    <w:rsid w:val="00EA2E18"/>
    <w:rsid w:val="00EC1174"/>
    <w:rsid w:val="00ED6D05"/>
    <w:rsid w:val="00EF1E24"/>
    <w:rsid w:val="00F0476C"/>
    <w:rsid w:val="00F22139"/>
    <w:rsid w:val="00F26C2D"/>
    <w:rsid w:val="00F66D5D"/>
    <w:rsid w:val="00F7052F"/>
    <w:rsid w:val="00F823A5"/>
    <w:rsid w:val="00FE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8C3F2"/>
  <w15:docId w15:val="{D38F7D01-751E-4E02-A6D8-02D08D5A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334B3"/>
    <w:pPr>
      <w:spacing w:before="100" w:beforeAutospacing="1" w:after="100" w:afterAutospacing="1"/>
    </w:pPr>
  </w:style>
  <w:style w:type="table" w:styleId="TableGrid">
    <w:name w:val="Table Grid"/>
    <w:basedOn w:val="TableNormal"/>
    <w:uiPriority w:val="39"/>
    <w:rsid w:val="00117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FE27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uiPriority w:val="1"/>
    <w:qFormat/>
    <w:rsid w:val="006B3B75"/>
  </w:style>
  <w:style w:type="paragraph" w:styleId="ListParagraph">
    <w:name w:val="List Paragraph"/>
    <w:basedOn w:val="Normal"/>
    <w:uiPriority w:val="34"/>
    <w:qFormat/>
    <w:rsid w:val="001D662A"/>
    <w:pPr>
      <w:ind w:left="720"/>
      <w:contextualSpacing/>
    </w:pPr>
  </w:style>
  <w:style w:type="paragraph" w:styleId="Revision">
    <w:name w:val="Revision"/>
    <w:hidden/>
    <w:uiPriority w:val="99"/>
    <w:semiHidden/>
    <w:rsid w:val="00B22DD7"/>
  </w:style>
  <w:style w:type="paragraph" w:styleId="BalloonText">
    <w:name w:val="Balloon Text"/>
    <w:basedOn w:val="Normal"/>
    <w:link w:val="BalloonTextChar"/>
    <w:uiPriority w:val="99"/>
    <w:semiHidden/>
    <w:unhideWhenUsed/>
    <w:rsid w:val="00A54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6F5"/>
    <w:rPr>
      <w:rFonts w:ascii="Segoe UI" w:hAnsi="Segoe UI" w:cs="Segoe UI"/>
      <w:sz w:val="18"/>
      <w:szCs w:val="18"/>
    </w:rPr>
  </w:style>
  <w:style w:type="paragraph" w:styleId="Header">
    <w:name w:val="header"/>
    <w:basedOn w:val="Normal"/>
    <w:link w:val="HeaderChar"/>
    <w:uiPriority w:val="99"/>
    <w:unhideWhenUsed/>
    <w:rsid w:val="001978BD"/>
    <w:pPr>
      <w:tabs>
        <w:tab w:val="center" w:pos="4680"/>
        <w:tab w:val="right" w:pos="9360"/>
      </w:tabs>
    </w:pPr>
  </w:style>
  <w:style w:type="character" w:customStyle="1" w:styleId="HeaderChar">
    <w:name w:val="Header Char"/>
    <w:basedOn w:val="DefaultParagraphFont"/>
    <w:link w:val="Header"/>
    <w:uiPriority w:val="99"/>
    <w:rsid w:val="001978BD"/>
  </w:style>
  <w:style w:type="paragraph" w:styleId="Footer">
    <w:name w:val="footer"/>
    <w:basedOn w:val="Normal"/>
    <w:link w:val="FooterChar"/>
    <w:uiPriority w:val="99"/>
    <w:unhideWhenUsed/>
    <w:rsid w:val="001978BD"/>
    <w:pPr>
      <w:tabs>
        <w:tab w:val="center" w:pos="4680"/>
        <w:tab w:val="right" w:pos="9360"/>
      </w:tabs>
    </w:pPr>
  </w:style>
  <w:style w:type="character" w:customStyle="1" w:styleId="FooterChar">
    <w:name w:val="Footer Char"/>
    <w:basedOn w:val="DefaultParagraphFont"/>
    <w:link w:val="Footer"/>
    <w:uiPriority w:val="99"/>
    <w:rsid w:val="001978BD"/>
  </w:style>
  <w:style w:type="paragraph" w:customStyle="1" w:styleId="my-2">
    <w:name w:val="my-2"/>
    <w:basedOn w:val="Normal"/>
    <w:rsid w:val="005066AE"/>
    <w:pPr>
      <w:spacing w:before="100" w:beforeAutospacing="1" w:after="100" w:afterAutospacing="1"/>
    </w:pPr>
  </w:style>
  <w:style w:type="character" w:styleId="Hyperlink">
    <w:name w:val="Hyperlink"/>
    <w:basedOn w:val="DefaultParagraphFont"/>
    <w:uiPriority w:val="99"/>
    <w:unhideWhenUsed/>
    <w:rsid w:val="007C3255"/>
    <w:rPr>
      <w:color w:val="0000FF" w:themeColor="hyperlink"/>
      <w:u w:val="single"/>
    </w:rPr>
  </w:style>
  <w:style w:type="paragraph" w:customStyle="1" w:styleId="isselectedend">
    <w:name w:val="isselectedend"/>
    <w:basedOn w:val="Normal"/>
    <w:rsid w:val="00F26C2D"/>
    <w:pPr>
      <w:spacing w:before="100" w:beforeAutospacing="1" w:after="100" w:afterAutospacing="1"/>
    </w:pPr>
  </w:style>
  <w:style w:type="character" w:styleId="Strong">
    <w:name w:val="Strong"/>
    <w:basedOn w:val="DefaultParagraphFont"/>
    <w:uiPriority w:val="22"/>
    <w:qFormat/>
    <w:rsid w:val="00F26C2D"/>
    <w:rPr>
      <w:b/>
      <w:bCs/>
    </w:rPr>
  </w:style>
  <w:style w:type="character" w:customStyle="1" w:styleId="text-token-text-primary">
    <w:name w:val="text-token-text-primary"/>
    <w:basedOn w:val="DefaultParagraphFont"/>
    <w:rsid w:val="00F2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7915">
      <w:bodyDiv w:val="1"/>
      <w:marLeft w:val="0"/>
      <w:marRight w:val="0"/>
      <w:marTop w:val="0"/>
      <w:marBottom w:val="0"/>
      <w:divBdr>
        <w:top w:val="none" w:sz="0" w:space="0" w:color="auto"/>
        <w:left w:val="none" w:sz="0" w:space="0" w:color="auto"/>
        <w:bottom w:val="none" w:sz="0" w:space="0" w:color="auto"/>
        <w:right w:val="none" w:sz="0" w:space="0" w:color="auto"/>
      </w:divBdr>
    </w:div>
    <w:div w:id="358163902">
      <w:bodyDiv w:val="1"/>
      <w:marLeft w:val="0"/>
      <w:marRight w:val="0"/>
      <w:marTop w:val="0"/>
      <w:marBottom w:val="0"/>
      <w:divBdr>
        <w:top w:val="none" w:sz="0" w:space="0" w:color="auto"/>
        <w:left w:val="none" w:sz="0" w:space="0" w:color="auto"/>
        <w:bottom w:val="none" w:sz="0" w:space="0" w:color="auto"/>
        <w:right w:val="none" w:sz="0" w:space="0" w:color="auto"/>
      </w:divBdr>
    </w:div>
    <w:div w:id="420375205">
      <w:bodyDiv w:val="1"/>
      <w:marLeft w:val="0"/>
      <w:marRight w:val="0"/>
      <w:marTop w:val="0"/>
      <w:marBottom w:val="0"/>
      <w:divBdr>
        <w:top w:val="none" w:sz="0" w:space="0" w:color="auto"/>
        <w:left w:val="none" w:sz="0" w:space="0" w:color="auto"/>
        <w:bottom w:val="none" w:sz="0" w:space="0" w:color="auto"/>
        <w:right w:val="none" w:sz="0" w:space="0" w:color="auto"/>
      </w:divBdr>
    </w:div>
    <w:div w:id="1846674351">
      <w:bodyDiv w:val="1"/>
      <w:marLeft w:val="0"/>
      <w:marRight w:val="0"/>
      <w:marTop w:val="0"/>
      <w:marBottom w:val="0"/>
      <w:divBdr>
        <w:top w:val="none" w:sz="0" w:space="0" w:color="auto"/>
        <w:left w:val="none" w:sz="0" w:space="0" w:color="auto"/>
        <w:bottom w:val="none" w:sz="0" w:space="0" w:color="auto"/>
        <w:right w:val="none" w:sz="0" w:space="0" w:color="auto"/>
      </w:divBdr>
    </w:div>
    <w:div w:id="209389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 Wazni</dc:creator>
  <cp:keywords/>
  <dc:description/>
  <cp:lastModifiedBy>Tenesee K. Moore</cp:lastModifiedBy>
  <cp:revision>2</cp:revision>
  <cp:lastPrinted>2026-06-05T14:22:00Z</cp:lastPrinted>
  <dcterms:created xsi:type="dcterms:W3CDTF">2026-07-14T13:36:00Z</dcterms:created>
  <dcterms:modified xsi:type="dcterms:W3CDTF">2026-07-14T13:36:00Z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ceaaaa5b-a4c3-4c13-b9fd-06b3cd87e47d</vt:lpwstr>
  </property>
</Properties>
</file>